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A4" w:rsidRDefault="006967E5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7E5" w:rsidRDefault="006967E5" w:rsidP="00752132">
      <w:pPr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F531FD">
      <w:pPr>
        <w:ind w:firstLine="708"/>
        <w:jc w:val="both"/>
      </w:pPr>
      <w:r>
        <w:t xml:space="preserve">Aşağıda özellikleri ve adetleri </w:t>
      </w:r>
      <w:r w:rsidR="00F531FD">
        <w:t>yazılı</w:t>
      </w:r>
      <w:r>
        <w:t xml:space="preserve"> olan </w:t>
      </w:r>
      <w:r w:rsidR="00F531FD">
        <w:t xml:space="preserve">Kurbanlık hayvan </w:t>
      </w:r>
      <w:r w:rsidR="002C7AD5">
        <w:t xml:space="preserve">Dana </w:t>
      </w:r>
      <w:r w:rsidR="00F531FD">
        <w:t>alımı ve organizasyonu</w:t>
      </w:r>
      <w:r>
        <w:t xml:space="preserve"> ile ilgi</w:t>
      </w:r>
      <w:r w:rsidR="003B44AD">
        <w:t>li</w:t>
      </w:r>
      <w:r>
        <w:t xml:space="preserve"> fiyat teklifinizi KDV </w:t>
      </w:r>
      <w:r w:rsidR="00AF1935">
        <w:t>dâhil</w:t>
      </w:r>
      <w:r>
        <w:t xml:space="preserve"> olarak belirtiniz. Derneğimiz </w:t>
      </w:r>
      <w:r w:rsidR="003B44AD">
        <w:t>aşağıda belirtilen hayvanların</w:t>
      </w:r>
      <w:r>
        <w:t xml:space="preserve"> </w:t>
      </w:r>
      <w:r w:rsidR="00F95D80">
        <w:t>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AB0530">
      <w:pPr>
        <w:ind w:firstLine="708"/>
        <w:jc w:val="both"/>
      </w:pPr>
      <w:r>
        <w:t xml:space="preserve">Tarih: </w:t>
      </w:r>
    </w:p>
    <w:p w:rsidR="00B45F89" w:rsidRDefault="00B45F89" w:rsidP="00B45F89">
      <w:pPr>
        <w:spacing w:after="0"/>
        <w:ind w:firstLine="709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10320" w:type="dxa"/>
        <w:tblInd w:w="-856" w:type="dxa"/>
        <w:tblLook w:val="04A0" w:firstRow="1" w:lastRow="0" w:firstColumn="1" w:lastColumn="0" w:noHBand="0" w:noVBand="1"/>
      </w:tblPr>
      <w:tblGrid>
        <w:gridCol w:w="620"/>
        <w:gridCol w:w="2074"/>
        <w:gridCol w:w="3948"/>
        <w:gridCol w:w="694"/>
        <w:gridCol w:w="1450"/>
        <w:gridCol w:w="1534"/>
      </w:tblGrid>
      <w:tr w:rsidR="00772972" w:rsidTr="009963FE">
        <w:tc>
          <w:tcPr>
            <w:tcW w:w="620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074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3948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694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50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34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922BCF" w:rsidRPr="00922BCF" w:rsidTr="00B45F89">
        <w:trPr>
          <w:trHeight w:val="3360"/>
        </w:trPr>
        <w:tc>
          <w:tcPr>
            <w:tcW w:w="620" w:type="dxa"/>
          </w:tcPr>
          <w:p w:rsidR="00AC1BAE" w:rsidRDefault="00772972" w:rsidP="00AC1BAE">
            <w:pPr>
              <w:jc w:val="both"/>
            </w:pPr>
            <w:r>
              <w:t>1</w:t>
            </w: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F531FD" w:rsidRDefault="00F531FD" w:rsidP="00AC1BAE">
            <w:pPr>
              <w:jc w:val="both"/>
            </w:pPr>
          </w:p>
          <w:p w:rsidR="00D92024" w:rsidRDefault="00D92024" w:rsidP="00AC1BAE">
            <w:pPr>
              <w:jc w:val="both"/>
            </w:pPr>
          </w:p>
        </w:tc>
        <w:tc>
          <w:tcPr>
            <w:tcW w:w="2074" w:type="dxa"/>
          </w:tcPr>
          <w:p w:rsidR="00D92024" w:rsidRPr="00E436E0" w:rsidRDefault="00B45F89" w:rsidP="006069BF">
            <w:r w:rsidRPr="00E436E0">
              <w:t xml:space="preserve">Büyükbaş </w:t>
            </w:r>
            <w:r w:rsidR="00D92024" w:rsidRPr="00E436E0">
              <w:t>Kurban</w:t>
            </w:r>
            <w:r w:rsidR="00F531FD" w:rsidRPr="00E436E0">
              <w:t>lık Hayvan</w:t>
            </w:r>
            <w:r w:rsidR="00D92024" w:rsidRPr="00E436E0">
              <w:t xml:space="preserve"> Alım</w:t>
            </w:r>
            <w:r w:rsidR="00F531FD" w:rsidRPr="00E436E0">
              <w:t>ı</w:t>
            </w:r>
            <w:r w:rsidR="00D92024" w:rsidRPr="00E436E0">
              <w:t>, Kesim</w:t>
            </w:r>
            <w:r w:rsidR="00F531FD" w:rsidRPr="00E436E0">
              <w:t>i</w:t>
            </w:r>
            <w:r w:rsidR="00D92024" w:rsidRPr="00E436E0">
              <w:t xml:space="preserve">, Paketleme, Taşıma ve Dağıtım Teklifi </w:t>
            </w:r>
          </w:p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D92024" w:rsidRPr="00E436E0" w:rsidRDefault="00D92024" w:rsidP="006069BF"/>
          <w:p w:rsidR="00F531FD" w:rsidRPr="00E436E0" w:rsidRDefault="00F531FD" w:rsidP="006069BF"/>
          <w:p w:rsidR="00F531FD" w:rsidRPr="00E436E0" w:rsidRDefault="00F531FD" w:rsidP="006069BF"/>
          <w:p w:rsidR="00AC1BAE" w:rsidRPr="00E436E0" w:rsidRDefault="00AC1BAE" w:rsidP="00D92024"/>
        </w:tc>
        <w:tc>
          <w:tcPr>
            <w:tcW w:w="3948" w:type="dxa"/>
          </w:tcPr>
          <w:p w:rsidR="003B44AD" w:rsidRDefault="00694F51" w:rsidP="00694F51">
            <w:r>
              <w:t xml:space="preserve">Beşir Derneği Adak, Şükür, </w:t>
            </w:r>
            <w:proofErr w:type="spellStart"/>
            <w:r>
              <w:t>Akika</w:t>
            </w:r>
            <w:proofErr w:type="spellEnd"/>
            <w:r>
              <w:t xml:space="preserve"> ve Bağış Kurban Kesim Paketlenmesi ve </w:t>
            </w:r>
            <w:r w:rsidR="00613467">
              <w:t>Belirlenecek Noktalara</w:t>
            </w:r>
            <w:r>
              <w:t xml:space="preserve"> Ulaştırması Hizmet Alım </w:t>
            </w:r>
            <w:r w:rsidR="00613467">
              <w:t>Teknik Şartname</w:t>
            </w:r>
            <w:r w:rsidR="008E300E" w:rsidRPr="00E436E0">
              <w:t xml:space="preserve"> metninde detayları belirtilen hük</w:t>
            </w:r>
            <w:r w:rsidR="00E05DA4" w:rsidRPr="00E436E0">
              <w:t xml:space="preserve">ümler gereği </w:t>
            </w:r>
            <w:r w:rsidR="005215EE" w:rsidRPr="00E436E0">
              <w:t>kurban</w:t>
            </w:r>
            <w:r w:rsidR="00147833">
              <w:t xml:space="preserve"> </w:t>
            </w:r>
            <w:r w:rsidR="00613467">
              <w:t xml:space="preserve">olma </w:t>
            </w:r>
            <w:r w:rsidR="00613467" w:rsidRPr="00E436E0">
              <w:t>vasıflarını</w:t>
            </w:r>
            <w:r w:rsidR="005215EE" w:rsidRPr="00E436E0">
              <w:t xml:space="preserve"> taşıyan </w:t>
            </w:r>
            <w:r w:rsidR="008E300E" w:rsidRPr="00E436E0">
              <w:t xml:space="preserve">büyükbaş </w:t>
            </w:r>
            <w:r>
              <w:t xml:space="preserve">sığır </w:t>
            </w:r>
            <w:r w:rsidR="008E300E" w:rsidRPr="00E436E0">
              <w:t>hayvan a</w:t>
            </w:r>
            <w:r w:rsidR="00F531FD" w:rsidRPr="00E436E0">
              <w:t>lımı</w:t>
            </w:r>
            <w:r w:rsidR="008E300E" w:rsidRPr="00E436E0">
              <w:t>, k</w:t>
            </w:r>
            <w:r w:rsidR="00F531FD" w:rsidRPr="00E436E0">
              <w:t>esimi</w:t>
            </w:r>
            <w:r w:rsidR="008E300E" w:rsidRPr="00E436E0">
              <w:t>, p</w:t>
            </w:r>
            <w:r w:rsidR="00F531FD" w:rsidRPr="00E436E0">
              <w:t>aketlemesi,</w:t>
            </w:r>
            <w:r w:rsidR="00F531FD" w:rsidRPr="00E436E0">
              <w:rPr>
                <w:rFonts w:cstheme="minorHAnsi"/>
              </w:rPr>
              <w:t xml:space="preserve"> </w:t>
            </w:r>
            <w:r w:rsidR="005215EE" w:rsidRPr="00E436E0">
              <w:rPr>
                <w:rFonts w:cstheme="minorHAnsi"/>
              </w:rPr>
              <w:t>belirlenen illerin istenilen noktalarına</w:t>
            </w:r>
            <w:r w:rsidR="008E300E" w:rsidRPr="00E436E0">
              <w:t xml:space="preserve"> t</w:t>
            </w:r>
            <w:r w:rsidR="00F531FD" w:rsidRPr="00E436E0">
              <w:t>aşıma</w:t>
            </w:r>
            <w:r>
              <w:t xml:space="preserve"> organizasyonu </w:t>
            </w:r>
          </w:p>
        </w:tc>
        <w:tc>
          <w:tcPr>
            <w:tcW w:w="694" w:type="dxa"/>
          </w:tcPr>
          <w:p w:rsidR="00B45F89" w:rsidRDefault="00B45F89" w:rsidP="00A52A0B">
            <w:pPr>
              <w:jc w:val="center"/>
            </w:pPr>
          </w:p>
          <w:p w:rsidR="00E436E0" w:rsidRDefault="00E436E0" w:rsidP="00A52A0B">
            <w:pPr>
              <w:jc w:val="center"/>
            </w:pPr>
          </w:p>
          <w:p w:rsidR="00D92024" w:rsidRPr="00D92024" w:rsidRDefault="00033413" w:rsidP="00D92024">
            <w:r>
              <w:t>1200</w:t>
            </w:r>
          </w:p>
          <w:p w:rsidR="00D92024" w:rsidRPr="00D92024" w:rsidRDefault="00D92024" w:rsidP="00D92024"/>
          <w:p w:rsidR="00D92024" w:rsidRPr="00D92024" w:rsidRDefault="00D92024" w:rsidP="00D92024"/>
          <w:p w:rsidR="00D92024" w:rsidRPr="00D92024" w:rsidRDefault="00D92024" w:rsidP="00D92024"/>
          <w:p w:rsidR="00D92024" w:rsidRDefault="00D92024" w:rsidP="00D92024"/>
          <w:p w:rsidR="00D92024" w:rsidRPr="00D92024" w:rsidRDefault="00D92024" w:rsidP="00D92024"/>
          <w:p w:rsidR="00D92024" w:rsidRDefault="00D92024" w:rsidP="00D92024"/>
          <w:p w:rsidR="00D92024" w:rsidRDefault="00D92024" w:rsidP="00D92024"/>
          <w:p w:rsidR="00D92024" w:rsidRDefault="00D92024" w:rsidP="00D92024"/>
          <w:p w:rsidR="00F531FD" w:rsidRDefault="00F531FD" w:rsidP="00D92024"/>
          <w:p w:rsidR="00F531FD" w:rsidRDefault="00F531FD" w:rsidP="00D92024"/>
          <w:p w:rsidR="006967E5" w:rsidRPr="00D92024" w:rsidRDefault="006967E5" w:rsidP="00D92024"/>
        </w:tc>
        <w:tc>
          <w:tcPr>
            <w:tcW w:w="1450" w:type="dxa"/>
          </w:tcPr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D92024" w:rsidRDefault="00D92024" w:rsidP="005423F6"/>
          <w:p w:rsidR="00AC1BAE" w:rsidRDefault="00AC1BAE" w:rsidP="005423F6"/>
        </w:tc>
        <w:tc>
          <w:tcPr>
            <w:tcW w:w="1534" w:type="dxa"/>
          </w:tcPr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D92024" w:rsidRDefault="00D92024" w:rsidP="00CF4429">
            <w:pPr>
              <w:jc w:val="right"/>
            </w:pPr>
          </w:p>
          <w:p w:rsidR="00AC1BAE" w:rsidRPr="00922BCF" w:rsidRDefault="00AC1BAE" w:rsidP="00CF4429">
            <w:pPr>
              <w:jc w:val="right"/>
            </w:pPr>
          </w:p>
        </w:tc>
      </w:tr>
      <w:tr w:rsidR="00F531FD" w:rsidRPr="00922BCF" w:rsidTr="009963FE">
        <w:trPr>
          <w:trHeight w:val="2115"/>
        </w:trPr>
        <w:tc>
          <w:tcPr>
            <w:tcW w:w="620" w:type="dxa"/>
          </w:tcPr>
          <w:p w:rsidR="00F531FD" w:rsidRDefault="00F531FD" w:rsidP="00AC1BAE">
            <w:pPr>
              <w:jc w:val="both"/>
            </w:pPr>
            <w:r>
              <w:t>2</w:t>
            </w:r>
          </w:p>
        </w:tc>
        <w:tc>
          <w:tcPr>
            <w:tcW w:w="2074" w:type="dxa"/>
          </w:tcPr>
          <w:p w:rsidR="00F531FD" w:rsidRDefault="00DE4196" w:rsidP="00DE4196">
            <w:pPr>
              <w:pStyle w:val="Balk3"/>
              <w:numPr>
                <w:ilvl w:val="0"/>
                <w:numId w:val="0"/>
              </w:num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Deri Kelle Ve Sakatatlar  </w:t>
            </w:r>
          </w:p>
        </w:tc>
        <w:tc>
          <w:tcPr>
            <w:tcW w:w="3948" w:type="dxa"/>
          </w:tcPr>
          <w:p w:rsidR="00F531FD" w:rsidRPr="00DE4196" w:rsidRDefault="00DE4196" w:rsidP="00DE4196">
            <w:pPr>
              <w:pStyle w:val="GvdeMetni"/>
            </w:pPr>
            <w:r w:rsidRPr="00DE4196">
              <w:t>Sözleşmede belirtilen toplam tutar üzerinden %4 oranında deri ve sakatat takımı belirlenecek olup bu bedel üzerinden yüklenici firmaya satılacaktır.</w:t>
            </w:r>
          </w:p>
          <w:p w:rsidR="00F531FD" w:rsidRDefault="00F531FD" w:rsidP="00461350">
            <w:pPr>
              <w:pStyle w:val="ListeParagraf"/>
            </w:pPr>
          </w:p>
          <w:p w:rsidR="00F531FD" w:rsidRDefault="00F531FD" w:rsidP="00461350">
            <w:pPr>
              <w:pStyle w:val="ListeParagraf"/>
            </w:pPr>
          </w:p>
          <w:p w:rsidR="00F531FD" w:rsidRDefault="00F531FD" w:rsidP="006069BF"/>
        </w:tc>
        <w:tc>
          <w:tcPr>
            <w:tcW w:w="694" w:type="dxa"/>
          </w:tcPr>
          <w:p w:rsidR="00B45F89" w:rsidRDefault="00B45F89" w:rsidP="00D92024"/>
          <w:p w:rsidR="00F531FD" w:rsidRDefault="00033413" w:rsidP="002C7AD5">
            <w:r>
              <w:t>1200</w:t>
            </w:r>
          </w:p>
        </w:tc>
        <w:tc>
          <w:tcPr>
            <w:tcW w:w="1450" w:type="dxa"/>
          </w:tcPr>
          <w:p w:rsidR="00F531FD" w:rsidRDefault="00F531FD" w:rsidP="005423F6"/>
        </w:tc>
        <w:tc>
          <w:tcPr>
            <w:tcW w:w="1534" w:type="dxa"/>
          </w:tcPr>
          <w:p w:rsidR="00F531FD" w:rsidRDefault="00F531FD" w:rsidP="00CF4429">
            <w:pPr>
              <w:jc w:val="right"/>
            </w:pPr>
            <w:bookmarkStart w:id="0" w:name="_GoBack"/>
            <w:bookmarkEnd w:id="0"/>
          </w:p>
        </w:tc>
      </w:tr>
      <w:tr w:rsidR="00922BCF" w:rsidRPr="00922BCF" w:rsidTr="00752132">
        <w:tc>
          <w:tcPr>
            <w:tcW w:w="7336" w:type="dxa"/>
            <w:gridSpan w:val="4"/>
            <w:tcBorders>
              <w:left w:val="nil"/>
              <w:bottom w:val="nil"/>
            </w:tcBorders>
          </w:tcPr>
          <w:p w:rsidR="00BD30D9" w:rsidRDefault="00BD30D9" w:rsidP="00AC1BAE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teklimiz yukarıdaki gibidir.</w:t>
            </w:r>
          </w:p>
          <w:p w:rsidR="00BD30D9" w:rsidRDefault="00BD30D9" w:rsidP="00AC1BAE">
            <w:pPr>
              <w:jc w:val="both"/>
              <w:rPr>
                <w:b/>
              </w:rPr>
            </w:pPr>
          </w:p>
          <w:p w:rsidR="00BD30D9" w:rsidRPr="00BD30D9" w:rsidRDefault="009F7FBD" w:rsidP="009C78D9">
            <w:pPr>
              <w:jc w:val="both"/>
              <w:rPr>
                <w:b/>
              </w:rPr>
            </w:pPr>
            <w:r>
              <w:rPr>
                <w:b/>
              </w:rPr>
              <w:t xml:space="preserve">TARİH: </w:t>
            </w:r>
            <w:proofErr w:type="gramStart"/>
            <w:r w:rsidR="003B44AD">
              <w:rPr>
                <w:b/>
              </w:rPr>
              <w:t>………</w:t>
            </w:r>
            <w:proofErr w:type="gramEnd"/>
            <w:r w:rsidR="0001356B">
              <w:rPr>
                <w:b/>
              </w:rPr>
              <w:t xml:space="preserve"> /</w:t>
            </w:r>
            <w:proofErr w:type="gramStart"/>
            <w:r w:rsidR="009C78D9">
              <w:rPr>
                <w:b/>
              </w:rPr>
              <w:t>……..</w:t>
            </w:r>
            <w:proofErr w:type="gramEnd"/>
            <w:r w:rsidR="009C78D9">
              <w:rPr>
                <w:b/>
              </w:rPr>
              <w:t>/2021</w:t>
            </w:r>
            <w:r w:rsidR="0001356B">
              <w:rPr>
                <w:b/>
              </w:rPr>
              <w:t xml:space="preserve">                    </w:t>
            </w:r>
            <w:r w:rsidR="00BD30D9">
              <w:rPr>
                <w:b/>
              </w:rPr>
              <w:t>Firma/ İmza Kaşe</w:t>
            </w:r>
          </w:p>
        </w:tc>
        <w:tc>
          <w:tcPr>
            <w:tcW w:w="1450" w:type="dxa"/>
          </w:tcPr>
          <w:p w:rsidR="00BD30D9" w:rsidRDefault="00BD30D9" w:rsidP="003B44AD">
            <w:pPr>
              <w:jc w:val="right"/>
            </w:pPr>
            <w:r>
              <w:t xml:space="preserve">KDV </w:t>
            </w:r>
            <w:r w:rsidR="00D92024">
              <w:t>DÂHİL</w:t>
            </w:r>
            <w:r w:rsidR="003B44AD">
              <w:t xml:space="preserve"> </w:t>
            </w:r>
            <w:r>
              <w:t>TOPLAM TUTAR</w:t>
            </w:r>
          </w:p>
        </w:tc>
        <w:tc>
          <w:tcPr>
            <w:tcW w:w="1534" w:type="dxa"/>
          </w:tcPr>
          <w:p w:rsidR="00BD30D9" w:rsidRPr="00922BCF" w:rsidRDefault="00BD30D9" w:rsidP="00CF4429">
            <w:pPr>
              <w:jc w:val="right"/>
            </w:pPr>
          </w:p>
        </w:tc>
      </w:tr>
    </w:tbl>
    <w:p w:rsidR="00192D33" w:rsidRDefault="00192D33"/>
    <w:p w:rsidR="009F7FBD" w:rsidRDefault="009F7FBD" w:rsidP="00157D95"/>
    <w:p w:rsidR="00D92024" w:rsidRDefault="00D92024" w:rsidP="00157D95"/>
    <w:p w:rsidR="00192D33" w:rsidRDefault="00C53B59" w:rsidP="00192D33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EA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5C3598" w:rsidRDefault="00192D33" w:rsidP="00157D95">
      <w:pPr>
        <w:jc w:val="center"/>
      </w:pPr>
      <w:r>
        <w:t>Yeni Mahalle Sür</w:t>
      </w:r>
      <w:r w:rsidR="005A4BDC">
        <w:t xml:space="preserve">eyya Paşa </w:t>
      </w:r>
      <w:proofErr w:type="spellStart"/>
      <w:r w:rsidR="005A4BDC">
        <w:t>Cd</w:t>
      </w:r>
      <w:proofErr w:type="spellEnd"/>
      <w:r w:rsidR="005A4BDC">
        <w:t xml:space="preserve">. Sardunya </w:t>
      </w:r>
      <w:proofErr w:type="spellStart"/>
      <w:r w:rsidR="005A4BDC">
        <w:t>Sk</w:t>
      </w:r>
      <w:proofErr w:type="spellEnd"/>
      <w:r w:rsidR="005A4BDC">
        <w:t>. No:24</w:t>
      </w:r>
      <w:r>
        <w:t xml:space="preserve"> Pendik / </w:t>
      </w:r>
      <w:r w:rsidR="00B0138B">
        <w:t>İSTANBUL Tel</w:t>
      </w:r>
      <w:r>
        <w:t xml:space="preserve">: </w:t>
      </w:r>
      <w:proofErr w:type="gramStart"/>
      <w:r>
        <w:t>0216.</w:t>
      </w:r>
      <w:r w:rsidR="003B44AD">
        <w:t>3754042</w:t>
      </w:r>
      <w:proofErr w:type="gramEnd"/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eposta: </w:t>
      </w:r>
      <w:r w:rsidR="003B44AD">
        <w:t>besir</w:t>
      </w:r>
      <w:r>
        <w:t>@besir.org.tr</w:t>
      </w: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4FEF"/>
    <w:multiLevelType w:val="hybridMultilevel"/>
    <w:tmpl w:val="8EEEB942"/>
    <w:lvl w:ilvl="0" w:tplc="A37AF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46D7"/>
    <w:multiLevelType w:val="hybridMultilevel"/>
    <w:tmpl w:val="C472CA52"/>
    <w:lvl w:ilvl="0" w:tplc="E2209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0099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ind w:left="1140" w:hanging="432"/>
      </w:pPr>
    </w:lvl>
    <w:lvl w:ilvl="3">
      <w:start w:val="1"/>
      <w:numFmt w:val="lowerRoman"/>
      <w:pStyle w:val="Balk4"/>
      <w:lvlText w:val="(%4)"/>
      <w:lvlJc w:val="right"/>
      <w:pPr>
        <w:ind w:left="864" w:hanging="144"/>
      </w:pPr>
    </w:lvl>
    <w:lvl w:ilvl="4">
      <w:start w:val="1"/>
      <w:numFmt w:val="decimal"/>
      <w:pStyle w:val="Balk5"/>
      <w:lvlText w:val="%5)"/>
      <w:lvlJc w:val="left"/>
      <w:pPr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131B5"/>
    <w:rsid w:val="0001356B"/>
    <w:rsid w:val="00033413"/>
    <w:rsid w:val="00072650"/>
    <w:rsid w:val="000B201F"/>
    <w:rsid w:val="000D62CF"/>
    <w:rsid w:val="000E7B76"/>
    <w:rsid w:val="001148D3"/>
    <w:rsid w:val="0011598C"/>
    <w:rsid w:val="00147833"/>
    <w:rsid w:val="00157D95"/>
    <w:rsid w:val="00177CB5"/>
    <w:rsid w:val="00190033"/>
    <w:rsid w:val="00192D33"/>
    <w:rsid w:val="001E74FA"/>
    <w:rsid w:val="00220C26"/>
    <w:rsid w:val="002B517D"/>
    <w:rsid w:val="002C7AD5"/>
    <w:rsid w:val="002E005B"/>
    <w:rsid w:val="00303C92"/>
    <w:rsid w:val="0035107B"/>
    <w:rsid w:val="00395C15"/>
    <w:rsid w:val="003B44AD"/>
    <w:rsid w:val="003D79FC"/>
    <w:rsid w:val="003E5E31"/>
    <w:rsid w:val="0041743C"/>
    <w:rsid w:val="0042049D"/>
    <w:rsid w:val="004475D9"/>
    <w:rsid w:val="00461350"/>
    <w:rsid w:val="00466804"/>
    <w:rsid w:val="004D33FE"/>
    <w:rsid w:val="0051088C"/>
    <w:rsid w:val="00514DD2"/>
    <w:rsid w:val="005215EE"/>
    <w:rsid w:val="005423F6"/>
    <w:rsid w:val="005A4BDC"/>
    <w:rsid w:val="005C0F56"/>
    <w:rsid w:val="005C3598"/>
    <w:rsid w:val="006069BF"/>
    <w:rsid w:val="00613467"/>
    <w:rsid w:val="006402D2"/>
    <w:rsid w:val="00694F51"/>
    <w:rsid w:val="006967E5"/>
    <w:rsid w:val="006A79E6"/>
    <w:rsid w:val="006F6944"/>
    <w:rsid w:val="00716F81"/>
    <w:rsid w:val="007260B6"/>
    <w:rsid w:val="00752132"/>
    <w:rsid w:val="00760ABC"/>
    <w:rsid w:val="00772972"/>
    <w:rsid w:val="007A6E37"/>
    <w:rsid w:val="007C36A4"/>
    <w:rsid w:val="007D0231"/>
    <w:rsid w:val="007D76DA"/>
    <w:rsid w:val="007D773E"/>
    <w:rsid w:val="007E08C7"/>
    <w:rsid w:val="0087393C"/>
    <w:rsid w:val="008E0D90"/>
    <w:rsid w:val="008E300E"/>
    <w:rsid w:val="008E40B0"/>
    <w:rsid w:val="00904572"/>
    <w:rsid w:val="00922BCF"/>
    <w:rsid w:val="00926064"/>
    <w:rsid w:val="00936951"/>
    <w:rsid w:val="009606F8"/>
    <w:rsid w:val="009904F4"/>
    <w:rsid w:val="009963FE"/>
    <w:rsid w:val="009A6C96"/>
    <w:rsid w:val="009B3AB9"/>
    <w:rsid w:val="009C78D9"/>
    <w:rsid w:val="009F7FBD"/>
    <w:rsid w:val="00A01BF5"/>
    <w:rsid w:val="00A32CA7"/>
    <w:rsid w:val="00A33653"/>
    <w:rsid w:val="00A52A0B"/>
    <w:rsid w:val="00A916F9"/>
    <w:rsid w:val="00AB0530"/>
    <w:rsid w:val="00AC1BAE"/>
    <w:rsid w:val="00AC462B"/>
    <w:rsid w:val="00AF1935"/>
    <w:rsid w:val="00AF4BA7"/>
    <w:rsid w:val="00B0138B"/>
    <w:rsid w:val="00B22F86"/>
    <w:rsid w:val="00B25F2F"/>
    <w:rsid w:val="00B35657"/>
    <w:rsid w:val="00B37BCB"/>
    <w:rsid w:val="00B45F89"/>
    <w:rsid w:val="00BB15D8"/>
    <w:rsid w:val="00BB456C"/>
    <w:rsid w:val="00BC331C"/>
    <w:rsid w:val="00BC5C42"/>
    <w:rsid w:val="00BD30D9"/>
    <w:rsid w:val="00BD7A66"/>
    <w:rsid w:val="00C53B59"/>
    <w:rsid w:val="00C54446"/>
    <w:rsid w:val="00C65E05"/>
    <w:rsid w:val="00CF4429"/>
    <w:rsid w:val="00CF6705"/>
    <w:rsid w:val="00D3695D"/>
    <w:rsid w:val="00D47D83"/>
    <w:rsid w:val="00D5594F"/>
    <w:rsid w:val="00D92024"/>
    <w:rsid w:val="00D96494"/>
    <w:rsid w:val="00DD69D3"/>
    <w:rsid w:val="00DE28D5"/>
    <w:rsid w:val="00DE4196"/>
    <w:rsid w:val="00E05DA4"/>
    <w:rsid w:val="00E3221B"/>
    <w:rsid w:val="00E436E0"/>
    <w:rsid w:val="00EB66EE"/>
    <w:rsid w:val="00EC6D12"/>
    <w:rsid w:val="00ED412E"/>
    <w:rsid w:val="00EF05CF"/>
    <w:rsid w:val="00F12C95"/>
    <w:rsid w:val="00F176B9"/>
    <w:rsid w:val="00F531FD"/>
    <w:rsid w:val="00F95D80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E5F3"/>
  <w15:docId w15:val="{BC6B0049-4D3A-4019-BC9D-9509E6F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A6C96"/>
    <w:pPr>
      <w:keepNext/>
      <w:keepLines/>
      <w:numPr>
        <w:numId w:val="5"/>
      </w:numPr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6C96"/>
    <w:pPr>
      <w:keepNext/>
      <w:keepLines/>
      <w:numPr>
        <w:ilvl w:val="1"/>
        <w:numId w:val="5"/>
      </w:numPr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C96"/>
    <w:pPr>
      <w:keepNext/>
      <w:keepLines/>
      <w:numPr>
        <w:ilvl w:val="2"/>
        <w:numId w:val="5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A6C96"/>
    <w:pPr>
      <w:keepNext/>
      <w:keepLines/>
      <w:numPr>
        <w:ilvl w:val="3"/>
        <w:numId w:val="5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A6C96"/>
    <w:pPr>
      <w:keepNext/>
      <w:keepLines/>
      <w:numPr>
        <w:ilvl w:val="4"/>
        <w:numId w:val="5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A6C96"/>
    <w:pPr>
      <w:keepNext/>
      <w:keepLines/>
      <w:numPr>
        <w:ilvl w:val="5"/>
        <w:numId w:val="5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A6C96"/>
    <w:pPr>
      <w:keepNext/>
      <w:keepLines/>
      <w:numPr>
        <w:ilvl w:val="6"/>
        <w:numId w:val="5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A6C96"/>
    <w:pPr>
      <w:keepNext/>
      <w:keepLines/>
      <w:numPr>
        <w:ilvl w:val="7"/>
        <w:numId w:val="5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A6C96"/>
    <w:pPr>
      <w:keepNext/>
      <w:keepLines/>
      <w:numPr>
        <w:ilvl w:val="8"/>
        <w:numId w:val="5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character" w:customStyle="1" w:styleId="etiket">
    <w:name w:val="etiket"/>
    <w:basedOn w:val="VarsaylanParagrafYazTipi"/>
    <w:rsid w:val="003B44AD"/>
    <w:rPr>
      <w:sz w:val="19"/>
      <w:szCs w:val="19"/>
    </w:rPr>
  </w:style>
  <w:style w:type="character" w:customStyle="1" w:styleId="Balk1Char">
    <w:name w:val="Başlık 1 Char"/>
    <w:basedOn w:val="VarsaylanParagrafYazTipi"/>
    <w:link w:val="Balk1"/>
    <w:uiPriority w:val="9"/>
    <w:rsid w:val="009A6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A6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A6C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9A6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9A6C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9A6C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9A6C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9A6C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9A6C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DE4196"/>
    <w:pPr>
      <w:spacing w:after="0" w:line="240" w:lineRule="auto"/>
    </w:pPr>
    <w:rPr>
      <w:color w:val="000000" w:themeColor="text1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E4196"/>
    <w:rPr>
      <w:rFonts w:ascii="Calibri" w:eastAsia="Calibri" w:hAnsi="Calibri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80FC-A4E4-485D-8AD8-D27D0952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</dc:creator>
  <cp:lastModifiedBy>CihanPetekPC</cp:lastModifiedBy>
  <cp:revision>25</cp:revision>
  <cp:lastPrinted>2017-05-05T12:36:00Z</cp:lastPrinted>
  <dcterms:created xsi:type="dcterms:W3CDTF">2020-06-18T08:20:00Z</dcterms:created>
  <dcterms:modified xsi:type="dcterms:W3CDTF">2021-09-22T13:23:00Z</dcterms:modified>
</cp:coreProperties>
</file>